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372C16EE"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022E9A">
        <w:rPr>
          <w:rFonts w:asciiTheme="minorEastAsia" w:hAnsiTheme="minorEastAsia" w:hint="eastAsia"/>
          <w:noProof/>
          <w:sz w:val="22"/>
          <w:szCs w:val="22"/>
        </w:rPr>
        <w:t>9</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1647A05A"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022E9A" w:rsidRPr="00022E9A">
        <w:rPr>
          <w:rFonts w:asciiTheme="minorEastAsia" w:eastAsiaTheme="minorEastAsia" w:hAnsiTheme="minorEastAsia" w:hint="eastAsia"/>
          <w:color w:val="333333"/>
          <w:sz w:val="23"/>
          <w:szCs w:val="23"/>
          <w:shd w:val="clear" w:color="auto" w:fill="FFFFFF"/>
        </w:rPr>
        <w:t>初秋の候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01FB6B9F"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022E9A">
        <w:rPr>
          <w:rFonts w:asciiTheme="minorEastAsia" w:hAnsiTheme="minorEastAsia" w:hint="eastAsia"/>
          <w:color w:val="000000"/>
          <w:sz w:val="23"/>
          <w:szCs w:val="23"/>
        </w:rPr>
        <w:t>９</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022E9A">
        <w:rPr>
          <w:rFonts w:asciiTheme="minorEastAsia" w:hAnsiTheme="minorEastAsia" w:hint="eastAsia"/>
          <w:color w:val="000000"/>
          <w:sz w:val="23"/>
          <w:szCs w:val="23"/>
        </w:rPr>
        <w:t>１０</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60BF161E"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782912">
        <w:rPr>
          <w:rFonts w:asciiTheme="minorEastAsia" w:hAnsiTheme="minorEastAsia" w:hint="eastAsia"/>
          <w:color w:val="000000"/>
          <w:sz w:val="22"/>
          <w:szCs w:val="22"/>
        </w:rPr>
        <w:t>4</w:t>
      </w:r>
      <w:r w:rsidRPr="00147348">
        <w:rPr>
          <w:rFonts w:asciiTheme="minorEastAsia" w:hAnsiTheme="minorEastAsia" w:hint="eastAsia"/>
          <w:color w:val="000000"/>
          <w:sz w:val="22"/>
          <w:szCs w:val="22"/>
        </w:rPr>
        <w:t>年</w:t>
      </w:r>
      <w:r w:rsidR="00022E9A">
        <w:rPr>
          <w:rFonts w:asciiTheme="minorEastAsia" w:hAnsiTheme="minorEastAsia" w:hint="eastAsia"/>
          <w:color w:val="000000"/>
          <w:sz w:val="22"/>
          <w:szCs w:val="22"/>
        </w:rPr>
        <w:t>10</w:t>
      </w:r>
      <w:r w:rsidR="005D4288">
        <w:rPr>
          <w:rFonts w:asciiTheme="minorEastAsia" w:hAnsiTheme="minorEastAsia" w:hint="eastAsia"/>
          <w:color w:val="000000"/>
          <w:sz w:val="22"/>
          <w:szCs w:val="22"/>
        </w:rPr>
        <w:t>月</w:t>
      </w:r>
      <w:r w:rsidR="00022E9A">
        <w:rPr>
          <w:rFonts w:asciiTheme="minorEastAsia" w:hAnsiTheme="minorEastAsia" w:hint="eastAsia"/>
          <w:color w:val="000000"/>
          <w:sz w:val="22"/>
          <w:szCs w:val="22"/>
        </w:rPr>
        <w:t>末</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53E49A86"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73450F">
                              <w:rPr>
                                <w:rFonts w:asciiTheme="minorEastAsia" w:hAnsiTheme="minorEastAsia" w:hint="eastAsia"/>
                                <w:color w:val="000000"/>
                                <w:sz w:val="40"/>
                              </w:rPr>
                              <w:t>10</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53E49A86"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73450F">
                        <w:rPr>
                          <w:rFonts w:asciiTheme="minorEastAsia" w:hAnsiTheme="minorEastAsia" w:hint="eastAsia"/>
                          <w:color w:val="000000"/>
                          <w:sz w:val="40"/>
                        </w:rPr>
                        <w:t>10</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FA2D" w14:textId="77777777" w:rsidR="000E3A7C" w:rsidRDefault="000E3A7C" w:rsidP="00147348">
      <w:r>
        <w:separator/>
      </w:r>
    </w:p>
  </w:endnote>
  <w:endnote w:type="continuationSeparator" w:id="0">
    <w:p w14:paraId="1B50E045" w14:textId="77777777" w:rsidR="000E3A7C" w:rsidRDefault="000E3A7C"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356C" w14:textId="77777777" w:rsidR="000E3A7C" w:rsidRDefault="000E3A7C" w:rsidP="00147348">
      <w:r>
        <w:separator/>
      </w:r>
    </w:p>
  </w:footnote>
  <w:footnote w:type="continuationSeparator" w:id="0">
    <w:p w14:paraId="4F8540FE" w14:textId="77777777" w:rsidR="000E3A7C" w:rsidRDefault="000E3A7C"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0547E6"/>
    <w:rsid w:val="000E3A7C"/>
    <w:rsid w:val="00147348"/>
    <w:rsid w:val="00171462"/>
    <w:rsid w:val="001B08DD"/>
    <w:rsid w:val="001B57D7"/>
    <w:rsid w:val="00211DCA"/>
    <w:rsid w:val="002303A7"/>
    <w:rsid w:val="00251CEB"/>
    <w:rsid w:val="0028599F"/>
    <w:rsid w:val="002C301B"/>
    <w:rsid w:val="003D5902"/>
    <w:rsid w:val="003F232B"/>
    <w:rsid w:val="0041422C"/>
    <w:rsid w:val="00426AD4"/>
    <w:rsid w:val="00463037"/>
    <w:rsid w:val="004F799D"/>
    <w:rsid w:val="00503E96"/>
    <w:rsid w:val="005202DB"/>
    <w:rsid w:val="00521FF1"/>
    <w:rsid w:val="00560FF9"/>
    <w:rsid w:val="00583F18"/>
    <w:rsid w:val="005D4288"/>
    <w:rsid w:val="00670903"/>
    <w:rsid w:val="006C4119"/>
    <w:rsid w:val="006D02AD"/>
    <w:rsid w:val="006E090D"/>
    <w:rsid w:val="006E7DB0"/>
    <w:rsid w:val="007176A3"/>
    <w:rsid w:val="0073450F"/>
    <w:rsid w:val="00782912"/>
    <w:rsid w:val="007A2172"/>
    <w:rsid w:val="0084542A"/>
    <w:rsid w:val="008B7D70"/>
    <w:rsid w:val="00986C87"/>
    <w:rsid w:val="00992CC5"/>
    <w:rsid w:val="009F4595"/>
    <w:rsid w:val="00A24A0F"/>
    <w:rsid w:val="00A539CB"/>
    <w:rsid w:val="00A807FA"/>
    <w:rsid w:val="00AE2501"/>
    <w:rsid w:val="00B413B7"/>
    <w:rsid w:val="00BA5555"/>
    <w:rsid w:val="00BF584B"/>
    <w:rsid w:val="00C01195"/>
    <w:rsid w:val="00C06A73"/>
    <w:rsid w:val="00C14520"/>
    <w:rsid w:val="00C165DC"/>
    <w:rsid w:val="00C27DFD"/>
    <w:rsid w:val="00CD5E44"/>
    <w:rsid w:val="00CE56D1"/>
    <w:rsid w:val="00D067A9"/>
    <w:rsid w:val="00D25FE0"/>
    <w:rsid w:val="00DF4088"/>
    <w:rsid w:val="00DF68F3"/>
    <w:rsid w:val="00E05471"/>
    <w:rsid w:val="00EB4E5A"/>
    <w:rsid w:val="00ED3B7E"/>
    <w:rsid w:val="00EF6093"/>
    <w:rsid w:val="00F16965"/>
    <w:rsid w:val="00F20E6B"/>
    <w:rsid w:val="00F52AB5"/>
    <w:rsid w:val="00F753BC"/>
    <w:rsid w:val="00F865F1"/>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IRISパートナー</dc:creator>
  <cp:lastModifiedBy>パートナー IRIS</cp:lastModifiedBy>
  <cp:revision>2</cp:revision>
  <dcterms:created xsi:type="dcterms:W3CDTF">2024-08-05T00:58:00Z</dcterms:created>
  <dcterms:modified xsi:type="dcterms:W3CDTF">2024-08-05T00:58:00Z</dcterms:modified>
</cp:coreProperties>
</file>